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rebuchet MS" w:cs="Trebuchet MS" w:eastAsia="Trebuchet MS" w:hAnsi="Trebuchet MS"/>
          <w:color w:val="741b47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741b47"/>
          <w:sz w:val="22"/>
          <w:szCs w:val="22"/>
          <w:rtl w:val="0"/>
        </w:rPr>
        <w:t xml:space="preserve">ALLEGATO 1 – SCHEDA SINTETICA DI PROGETTO</w:t>
        <w:br w:type="textWrapping"/>
        <w:t xml:space="preserve">CANDIDATURA A FUNZIONE STRUMENTALE – a.s.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i w:val="1"/>
          <w:iCs w:val="1"/>
          <w:sz w:val="22"/>
          <w:szCs w:val="22"/>
          <w:rtl w:val="0"/>
        </w:rPr>
        <w:t xml:space="preserve">La scheda è finalizzata a illustrare in modo essenziale la progettualità proposta per l’area prescelta. Compilare sinteticamente tutti i campi.</w:t>
      </w: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72"/>
        <w:tblGridChange w:id="0">
          <w:tblGrid>
            <w:gridCol w:w="997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741b47" w:space="0" w:sz="4" w:val="dotted"/>
              <w:left w:color="741b47" w:space="0" w:sz="4" w:val="dotted"/>
              <w:bottom w:color="741b47" w:space="0" w:sz="4" w:val="dotted"/>
              <w:right w:color="741b47" w:space="0" w:sz="4" w:val="dotted"/>
            </w:tcBorders>
            <w:vAlign w:val="top"/>
          </w:tcPr>
          <w:p w:rsidR="00000000" w:rsidDel="00000000" w:rsidP="00000000" w:rsidRDefault="00000000" w:rsidRPr="00000000" w14:paraId="00000004">
            <w:pPr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rtl w:val="0"/>
              </w:rPr>
              <w:t xml:space="preserve">1. Docente candidato/a</w:t>
            </w: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>
            <w:tcBorders>
              <w:top w:color="741b47" w:space="0" w:sz="4" w:val="dotted"/>
              <w:left w:color="741b47" w:space="0" w:sz="4" w:val="dotted"/>
              <w:bottom w:color="741b47" w:space="0" w:sz="4" w:val="dotted"/>
              <w:right w:color="741b47" w:space="0" w:sz="4" w:val="dotted"/>
            </w:tcBorders>
            <w:vAlign w:val="top"/>
          </w:tcPr>
          <w:p w:rsidR="00000000" w:rsidDel="00000000" w:rsidP="00000000" w:rsidRDefault="00000000" w:rsidRPr="00000000" w14:paraId="00000005">
            <w:pPr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rtl w:val="0"/>
              </w:rPr>
              <w:t xml:space="preserve">2. Area / Funzione Strumentale per la quale si presenta candidatura</w:t>
            </w: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>
            <w:tcBorders>
              <w:top w:color="741b47" w:space="0" w:sz="4" w:val="dotted"/>
              <w:left w:color="741b47" w:space="0" w:sz="4" w:val="dotted"/>
              <w:bottom w:color="741b47" w:space="0" w:sz="4" w:val="dotted"/>
              <w:right w:color="741b47" w:space="0" w:sz="4" w:val="dotted"/>
            </w:tcBorders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rtl w:val="0"/>
              </w:rPr>
              <w:t xml:space="preserve">3. Coerenza con PTOF, RAV, Piano di Miglioramento e Atto di indirizzo del DS</w:t>
            </w: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br w:type="textWrapping"/>
              <w:br w:type="textWrapping"/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>
            <w:tcBorders>
              <w:top w:color="741b47" w:space="0" w:sz="4" w:val="dotted"/>
              <w:left w:color="741b47" w:space="0" w:sz="4" w:val="dotted"/>
              <w:bottom w:color="741b47" w:space="0" w:sz="4" w:val="dotted"/>
              <w:right w:color="741b47" w:space="0" w:sz="4" w:val="dotted"/>
            </w:tcBorders>
            <w:vAlign w:val="top"/>
          </w:tcPr>
          <w:p w:rsidR="00000000" w:rsidDel="00000000" w:rsidP="00000000" w:rsidRDefault="00000000" w:rsidRPr="00000000" w14:paraId="00000007">
            <w:pPr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rtl w:val="0"/>
              </w:rPr>
              <w:t xml:space="preserve">4. Bisogni / criticità / priorità cui la proposta intende rispondere</w:t>
            </w: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br w:type="textWrapping"/>
              <w:br w:type="textWrapping"/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>
            <w:tcBorders>
              <w:top w:color="741b47" w:space="0" w:sz="4" w:val="dotted"/>
              <w:left w:color="741b47" w:space="0" w:sz="4" w:val="dotted"/>
              <w:bottom w:color="741b47" w:space="0" w:sz="4" w:val="dotted"/>
              <w:right w:color="741b47" w:space="0" w:sz="4" w:val="dotted"/>
            </w:tcBorders>
            <w:vAlign w:val="top"/>
          </w:tcPr>
          <w:p w:rsidR="00000000" w:rsidDel="00000000" w:rsidP="00000000" w:rsidRDefault="00000000" w:rsidRPr="00000000" w14:paraId="00000008">
            <w:pPr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rtl w:val="0"/>
              </w:rPr>
              <w:t xml:space="preserve">5. Obiettivi prioritari e risultati attesi (preferibilmente osservabili o misurabili)</w:t>
            </w: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br w:type="textWrapping"/>
              <w:br w:type="textWrapping"/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>
            <w:tcBorders>
              <w:top w:color="741b47" w:space="0" w:sz="4" w:val="dotted"/>
              <w:left w:color="741b47" w:space="0" w:sz="4" w:val="dotted"/>
              <w:bottom w:color="741b47" w:space="0" w:sz="4" w:val="dotted"/>
              <w:right w:color="741b47" w:space="0" w:sz="4" w:val="dotted"/>
            </w:tcBorders>
            <w:vAlign w:val="top"/>
          </w:tcPr>
          <w:p w:rsidR="00000000" w:rsidDel="00000000" w:rsidP="00000000" w:rsidRDefault="00000000" w:rsidRPr="00000000" w14:paraId="00000009">
            <w:pPr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rtl w:val="0"/>
              </w:rPr>
              <w:t xml:space="preserve">6. Azioni principali e modalità di coordinamento con Dipartimenti, NIV, team e altre figure di sistema</w:t>
            </w: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>
            <w:tcBorders>
              <w:top w:color="741b47" w:space="0" w:sz="4" w:val="dotted"/>
              <w:left w:color="741b47" w:space="0" w:sz="4" w:val="dotted"/>
              <w:bottom w:color="741b47" w:space="0" w:sz="4" w:val="dotted"/>
              <w:right w:color="741b47" w:space="0" w:sz="4" w:val="dotted"/>
            </w:tcBorders>
            <w:vAlign w:val="top"/>
          </w:tcPr>
          <w:p w:rsidR="00000000" w:rsidDel="00000000" w:rsidP="00000000" w:rsidRDefault="00000000" w:rsidRPr="00000000" w14:paraId="0000000A">
            <w:pPr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rtl w:val="0"/>
              </w:rPr>
              <w:t xml:space="preserve">7. Destinatari e soggetti coinvolti (studenti, docenti, famiglie, partner esterni, ecc.)</w:t>
            </w: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br w:type="textWrapping"/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>
            <w:tcBorders>
              <w:top w:color="741b47" w:space="0" w:sz="4" w:val="dotted"/>
              <w:left w:color="741b47" w:space="0" w:sz="4" w:val="dotted"/>
              <w:bottom w:color="741b47" w:space="0" w:sz="4" w:val="dotted"/>
              <w:right w:color="741b47" w:space="0" w:sz="4" w:val="dotted"/>
            </w:tcBorders>
            <w:vAlign w:val="top"/>
          </w:tcPr>
          <w:p w:rsidR="00000000" w:rsidDel="00000000" w:rsidP="00000000" w:rsidRDefault="00000000" w:rsidRPr="00000000" w14:paraId="0000000B">
            <w:pPr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rtl w:val="0"/>
              </w:rPr>
              <w:t xml:space="preserve">8. Tempi di attuazione / principali fasi</w:t>
            </w: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br w:type="textWrapping"/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>
            <w:tcBorders>
              <w:top w:color="741b47" w:space="0" w:sz="4" w:val="dotted"/>
              <w:left w:color="741b47" w:space="0" w:sz="4" w:val="dotted"/>
              <w:bottom w:color="741b47" w:space="0" w:sz="4" w:val="dotted"/>
              <w:right w:color="741b47" w:space="0" w:sz="4" w:val="dotted"/>
            </w:tcBorders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rtl w:val="0"/>
              </w:rPr>
              <w:t xml:space="preserve">9. Modalità di monitoraggio, documentazione e valutazione dei risultati</w:t>
            </w: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br w:type="textWrapping"/>
              <w:br w:type="textWrapping"/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>
            <w:tcBorders>
              <w:top w:color="741b47" w:space="0" w:sz="4" w:val="dotted"/>
              <w:left w:color="741b47" w:space="0" w:sz="4" w:val="dotted"/>
              <w:bottom w:color="741b47" w:space="0" w:sz="4" w:val="dotted"/>
              <w:right w:color="741b47" w:space="0" w:sz="4" w:val="dotted"/>
            </w:tcBorders>
            <w:vAlign w:val="top"/>
          </w:tcPr>
          <w:p w:rsidR="00000000" w:rsidDel="00000000" w:rsidP="00000000" w:rsidRDefault="00000000" w:rsidRPr="00000000" w14:paraId="0000000D">
            <w:pPr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rtl w:val="0"/>
              </w:rPr>
              <w:t xml:space="preserve">10. Eventuali risorse / collaborazioni necessarie</w:t>
            </w: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0E">
      <w:pPr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Data ____________________       </w:t>
      </w:r>
    </w:p>
    <w:p w:rsidR="00000000" w:rsidDel="00000000" w:rsidP="00000000" w:rsidRDefault="00000000" w:rsidRPr="00000000" w14:paraId="00000011">
      <w:pPr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Firma ______________________________</w:t>
      </w:r>
    </w:p>
    <w:sectPr>
      <w:headerReference r:id="rId7" w:type="default"/>
      <w:footerReference r:id="rId8" w:type="default"/>
      <w:pgSz w:h="15840" w:w="12240" w:orient="portrait"/>
      <w:pgMar w:bottom="850" w:top="850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rebuchet MS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jc w:val="right"/>
      <w:rPr>
        <w:rFonts w:ascii="Cambria" w:cs="Cambria" w:eastAsia="Cambria" w:hAnsi="Cambria"/>
      </w:rPr>
    </w:pPr>
    <w:r w:rsidDel="00000000" w:rsidR="00000000" w:rsidRPr="00000000">
      <w:rPr>
        <w:rFonts w:ascii="Cambria" w:cs="Cambria" w:eastAsia="Cambria" w:hAnsi="Cambria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tabs>
        <w:tab w:val="center" w:leader="none" w:pos="4680"/>
        <w:tab w:val="right" w:leader="none" w:pos="9360"/>
      </w:tabs>
      <w:spacing w:after="0" w:line="240" w:lineRule="auto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2"/>
      <w:tblW w:w="9638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927"/>
      <w:gridCol w:w="1927"/>
      <w:gridCol w:w="1928"/>
      <w:gridCol w:w="1928"/>
      <w:gridCol w:w="1928"/>
      <w:tblGridChange w:id="0">
        <w:tblGrid>
          <w:gridCol w:w="1927"/>
          <w:gridCol w:w="1927"/>
          <w:gridCol w:w="1928"/>
          <w:gridCol w:w="1928"/>
          <w:gridCol w:w="1928"/>
        </w:tblGrid>
      </w:tblGridChange>
    </w:tblGrid>
    <w:tr>
      <w:trPr>
        <w:cantSplit w:val="0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13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685800"/>
                <wp:effectExtent b="0" l="0" r="0" t="0"/>
                <wp:docPr id="6" name="image5.jpg"/>
                <a:graphic>
                  <a:graphicData uri="http://schemas.openxmlformats.org/drawingml/2006/picture">
                    <pic:pic>
                      <pic:nvPicPr>
                        <pic:cNvPr id="0" name="image5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14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914400"/>
                <wp:effectExtent b="0" l="0" r="0" t="0"/>
                <wp:docPr id="8" name="image4.jpg"/>
                <a:graphic>
                  <a:graphicData uri="http://schemas.openxmlformats.org/drawingml/2006/picture">
                    <pic:pic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15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609600"/>
                <wp:effectExtent b="0" l="0" r="0" t="0"/>
                <wp:docPr id="7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16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910336"/>
                <wp:effectExtent b="0" l="0" r="0" t="0"/>
                <wp:docPr id="1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033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17">
          <w:pPr>
            <w:widowControl w:val="0"/>
            <w:spacing w:after="0" w:line="240" w:lineRule="auto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114300" distT="114300" distL="114300" distR="114300">
                <wp:extent cx="1009650" cy="1016000"/>
                <wp:effectExtent b="0" l="0" r="0" t="0"/>
                <wp:docPr id="9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1016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8">
    <w:pPr>
      <w:tabs>
        <w:tab w:val="center" w:leader="none" w:pos="4680"/>
        <w:tab w:val="right" w:leader="none" w:pos="9360"/>
      </w:tabs>
      <w:spacing w:after="0" w:line="240" w:lineRule="auto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jc w:val="center"/>
      <w:rPr>
        <w:rFonts w:ascii="Cambria" w:cs="Cambria" w:eastAsia="Cambria" w:hAnsi="Cambria"/>
        <w:color w:val="741b47"/>
        <w:sz w:val="22"/>
        <w:szCs w:val="22"/>
      </w:rPr>
    </w:pPr>
    <w:r w:rsidDel="00000000" w:rsidR="00000000" w:rsidRPr="00000000">
      <w:rPr>
        <w:rFonts w:ascii="Cambria" w:cs="Cambria" w:eastAsia="Cambria" w:hAnsi="Cambria"/>
        <w:color w:val="741b47"/>
        <w:sz w:val="22"/>
        <w:szCs w:val="22"/>
        <w:rtl w:val="0"/>
      </w:rPr>
      <w:t xml:space="preserve">━━━━━━━━━━━━━━━━━━━━━━━━━━━━━━━━━━━━━━━</w:t>
    </w:r>
  </w:p>
  <w:p w:rsidR="00000000" w:rsidDel="00000000" w:rsidP="00000000" w:rsidRDefault="00000000" w:rsidRPr="00000000" w14:paraId="0000001A">
    <w:pPr>
      <w:spacing w:after="0" w:line="240" w:lineRule="auto"/>
      <w:jc w:val="center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Fonts w:ascii="Cambria" w:cs="Cambria" w:eastAsia="Cambria" w:hAnsi="Cambria"/>
        <w:b w:val="1"/>
        <w:bCs w:val="1"/>
        <w:color w:val="4a235a"/>
        <w:sz w:val="24"/>
        <w:szCs w:val="24"/>
        <w:rtl w:val="0"/>
      </w:rPr>
      <w:t xml:space="preserve">MINISTERO DELL’ISTRUZIONE E DEL MERITO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spacing w:after="0" w:line="240" w:lineRule="auto"/>
      <w:jc w:val="center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Fonts w:ascii="Cambria" w:cs="Cambria" w:eastAsia="Cambria" w:hAnsi="Cambria"/>
        <w:sz w:val="22"/>
        <w:szCs w:val="22"/>
        <w:rtl w:val="0"/>
      </w:rPr>
      <w:t xml:space="preserve">Ufficio Scolastico Regionale per il Lazio</w:t>
    </w:r>
  </w:p>
  <w:p w:rsidR="00000000" w:rsidDel="00000000" w:rsidP="00000000" w:rsidRDefault="00000000" w:rsidRPr="00000000" w14:paraId="0000001C">
    <w:pPr>
      <w:spacing w:after="0" w:line="240" w:lineRule="auto"/>
      <w:jc w:val="center"/>
      <w:rPr>
        <w:rFonts w:ascii="Cambria" w:cs="Cambria" w:eastAsia="Cambria" w:hAnsi="Cambria"/>
        <w:color w:val="a64d79"/>
        <w:sz w:val="18"/>
        <w:szCs w:val="18"/>
      </w:rPr>
    </w:pPr>
    <w:r w:rsidDel="00000000" w:rsidR="00000000" w:rsidRPr="00000000">
      <w:rPr>
        <w:rFonts w:ascii="Cambria" w:cs="Cambria" w:eastAsia="Cambria" w:hAnsi="Cambria"/>
        <w:b w:val="1"/>
        <w:bCs w:val="1"/>
        <w:color w:val="a64d79"/>
        <w:sz w:val="24"/>
        <w:szCs w:val="24"/>
        <w:rtl w:val="0"/>
      </w:rPr>
      <w:t xml:space="preserve">I.T.I.S. “G. VALLAURI”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spacing w:after="0" w:line="240" w:lineRule="auto"/>
      <w:jc w:val="center"/>
      <w:rPr>
        <w:rFonts w:ascii="Cambria" w:cs="Cambria" w:eastAsia="Cambria" w:hAnsi="Cambria"/>
        <w:b w:val="1"/>
        <w:bCs w:val="1"/>
        <w:color w:val="741b47"/>
        <w:sz w:val="22"/>
        <w:szCs w:val="22"/>
      </w:rPr>
    </w:pPr>
    <w:r w:rsidDel="00000000" w:rsidR="00000000" w:rsidRPr="00000000">
      <w:rPr>
        <w:rFonts w:ascii="Cambria" w:cs="Cambria" w:eastAsia="Cambria" w:hAnsi="Cambria"/>
        <w:b w:val="1"/>
        <w:bCs w:val="1"/>
        <w:color w:val="741b47"/>
        <w:sz w:val="20"/>
        <w:szCs w:val="20"/>
        <w:rtl w:val="0"/>
      </w:rPr>
      <w:t xml:space="preserve">Elettronica ed Elettrotecnica – Informatica e Telecomunicazioni – Liceo Scienze Applicate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spacing w:after="0" w:line="240" w:lineRule="auto"/>
      <w:jc w:val="center"/>
      <w:rPr>
        <w:rFonts w:ascii="Cambria" w:cs="Cambria" w:eastAsia="Cambria" w:hAnsi="Cambria"/>
        <w:sz w:val="18"/>
        <w:szCs w:val="18"/>
      </w:rPr>
    </w:pPr>
    <w:r w:rsidDel="00000000" w:rsidR="00000000" w:rsidRPr="00000000">
      <w:rPr>
        <w:rFonts w:ascii="Cambria" w:cs="Cambria" w:eastAsia="Cambria" w:hAnsi="Cambria"/>
        <w:sz w:val="18"/>
        <w:szCs w:val="18"/>
        <w:rtl w:val="0"/>
      </w:rPr>
      <w:t xml:space="preserve">Via Salvo D’Acquisto, 43 – 00049 Velletri (RM) – Distretto scolastico 39</w:t>
      <w:br w:type="textWrapping"/>
      <w:t xml:space="preserve">Codice Fiscale: 87004020589 – Codice Meccanografico: RMTF200009</w:t>
      <w:br w:type="textWrapping"/>
      <w:t xml:space="preserve">Sito web: </w:t>
    </w:r>
    <w:hyperlink r:id="rId6">
      <w:r w:rsidDel="00000000" w:rsidR="00000000" w:rsidRPr="00000000">
        <w:rPr>
          <w:rFonts w:ascii="Cambria" w:cs="Cambria" w:eastAsia="Cambria" w:hAnsi="Cambria"/>
          <w:color w:val="1155cc"/>
          <w:sz w:val="18"/>
          <w:szCs w:val="18"/>
          <w:u w:val="single"/>
          <w:rtl w:val="0"/>
        </w:rPr>
        <w:t xml:space="preserve">http://www.itisvallauri.edu.it</w:t>
      </w:r>
    </w:hyperlink>
    <w:r w:rsidDel="00000000" w:rsidR="00000000" w:rsidRPr="00000000">
      <w:rPr>
        <w:rFonts w:ascii="Cambria" w:cs="Cambria" w:eastAsia="Cambria" w:hAnsi="Cambria"/>
        <w:sz w:val="18"/>
        <w:szCs w:val="18"/>
        <w:rtl w:val="0"/>
      </w:rPr>
      <w:t xml:space="preserve"> – Email: </w:t>
    </w:r>
    <w:hyperlink r:id="rId7">
      <w:r w:rsidDel="00000000" w:rsidR="00000000" w:rsidRPr="00000000">
        <w:rPr>
          <w:rFonts w:ascii="Cambria" w:cs="Cambria" w:eastAsia="Cambria" w:hAnsi="Cambria"/>
          <w:color w:val="1155cc"/>
          <w:sz w:val="18"/>
          <w:szCs w:val="18"/>
          <w:u w:val="single"/>
          <w:rtl w:val="0"/>
        </w:rPr>
        <w:t xml:space="preserve">rmtf200009@istruzione.it</w:t>
      </w:r>
    </w:hyperlink>
    <w:r w:rsidDel="00000000" w:rsidR="00000000" w:rsidRPr="00000000">
      <w:rPr>
        <w:rFonts w:ascii="Cambria" w:cs="Cambria" w:eastAsia="Cambria" w:hAnsi="Cambria"/>
        <w:sz w:val="18"/>
        <w:szCs w:val="18"/>
        <w:rtl w:val="0"/>
      </w:rPr>
      <w:t xml:space="preserve">  </w:t>
    </w:r>
  </w:p>
  <w:p w:rsidR="00000000" w:rsidDel="00000000" w:rsidP="00000000" w:rsidRDefault="00000000" w:rsidRPr="00000000" w14:paraId="0000001F">
    <w:pPr>
      <w:spacing w:after="0" w:line="240" w:lineRule="auto"/>
      <w:jc w:val="center"/>
      <w:rPr/>
    </w:pPr>
    <w:r w:rsidDel="00000000" w:rsidR="00000000" w:rsidRPr="00000000">
      <w:rPr>
        <w:rFonts w:ascii="Cambria" w:cs="Cambria" w:eastAsia="Cambria" w:hAnsi="Cambria"/>
        <w:sz w:val="18"/>
        <w:szCs w:val="18"/>
        <w:rtl w:val="0"/>
      </w:rPr>
      <w:t xml:space="preserve">P.E.C.:  </w:t>
    </w:r>
    <w:hyperlink r:id="rId8">
      <w:r w:rsidDel="00000000" w:rsidR="00000000" w:rsidRPr="00000000">
        <w:rPr>
          <w:rFonts w:ascii="Cambria" w:cs="Cambria" w:eastAsia="Cambria" w:hAnsi="Cambria"/>
          <w:color w:val="1155cc"/>
          <w:sz w:val="18"/>
          <w:szCs w:val="18"/>
          <w:u w:val="single"/>
          <w:rtl w:val="0"/>
        </w:rPr>
        <w:t xml:space="preserve">rmtf200009@pec.istruzione.it</w:t>
      </w:r>
    </w:hyperlink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jpg"/><Relationship Id="rId2" Type="http://schemas.openxmlformats.org/officeDocument/2006/relationships/image" Target="media/image4.jpg"/><Relationship Id="rId3" Type="http://schemas.openxmlformats.org/officeDocument/2006/relationships/image" Target="media/image2.jpg"/><Relationship Id="rId4" Type="http://schemas.openxmlformats.org/officeDocument/2006/relationships/image" Target="media/image1.png"/><Relationship Id="rId5" Type="http://schemas.openxmlformats.org/officeDocument/2006/relationships/image" Target="media/image3.jpg"/><Relationship Id="rId6" Type="http://schemas.openxmlformats.org/officeDocument/2006/relationships/hyperlink" Target="http://www.itisvallauri.edu.it" TargetMode="External"/><Relationship Id="rId7" Type="http://schemas.openxmlformats.org/officeDocument/2006/relationships/hyperlink" Target="mailto:rmtf200009@istruzione.it" TargetMode="External"/><Relationship Id="rId8" Type="http://schemas.openxmlformats.org/officeDocument/2006/relationships/hyperlink" Target="mailto:rmtf200009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ZXR21QyhX7msL5SPUwGMXX+g+w==">CgMxLjA4AHIhMU9CTXlmLThDaGtYQmlZQjdUcTBSckMtczl1dGV3ZlNy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